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230"/>
      </w:tblGrid>
      <w:tr w:rsidR="004A191E" w:rsidTr="000F4B0C">
        <w:tc>
          <w:tcPr>
            <w:tcW w:w="9230" w:type="dxa"/>
            <w:shd w:val="clear" w:color="auto" w:fill="auto"/>
          </w:tcPr>
          <w:p w:rsidR="0096401B" w:rsidRPr="00FA6AAC" w:rsidRDefault="00CA27F5" w:rsidP="000F4B0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_4"/>
            <w:bookmarkStart w:id="5" w:name="insertionPlace"/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6401B" w:rsidRPr="00FA6AAC" w:rsidRDefault="00CA27F5" w:rsidP="0096401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Nagy Nóra</w:t>
            </w:r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Kabinetvezető</w:t>
            </w:r>
          </w:p>
        </w:tc>
      </w:tr>
    </w:tbl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CA27F5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 xml:space="preserve">Iktatószám: </w:t>
      </w:r>
    </w:p>
    <w:p w:rsidR="0096401B" w:rsidRPr="00FA6AAC" w:rsidRDefault="00CA27F5" w:rsidP="0096401B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Napirendi pont: ….</w:t>
      </w: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CA27F5" w:rsidP="009640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A6AAC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6401B" w:rsidRPr="00FA6AAC" w:rsidRDefault="0096401B" w:rsidP="009640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401B" w:rsidRPr="00FA6AAC" w:rsidRDefault="00CA27F5" w:rsidP="009640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6AAC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6" w:name="uvdatum"/>
      <w:r w:rsidRPr="00FA6AAC">
        <w:rPr>
          <w:rFonts w:ascii="Times New Roman" w:hAnsi="Times New Roman"/>
          <w:b/>
          <w:bCs/>
          <w:sz w:val="28"/>
          <w:szCs w:val="28"/>
        </w:rPr>
        <w:t xml:space="preserve">2026. </w:t>
      </w:r>
      <w:bookmarkEnd w:id="6"/>
      <w:r w:rsidRPr="00FA6AAC">
        <w:rPr>
          <w:rFonts w:ascii="Times New Roman" w:hAnsi="Times New Roman"/>
          <w:b/>
          <w:bCs/>
          <w:sz w:val="28"/>
          <w:szCs w:val="28"/>
        </w:rPr>
        <w:t>január 27-ei rendkívüli ülésére</w:t>
      </w: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4A191E" w:rsidTr="000F4B0C">
        <w:trPr>
          <w:trHeight w:val="1900"/>
        </w:trPr>
        <w:tc>
          <w:tcPr>
            <w:tcW w:w="1403" w:type="dxa"/>
            <w:shd w:val="clear" w:color="auto" w:fill="auto"/>
          </w:tcPr>
          <w:p w:rsidR="0096401B" w:rsidRPr="00FA6AAC" w:rsidRDefault="00CA27F5" w:rsidP="000F4B0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96401B" w:rsidRPr="00FA6AAC" w:rsidRDefault="00CA27F5" w:rsidP="000F4B0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01B">
              <w:rPr>
                <w:rFonts w:ascii="Times New Roman" w:hAnsi="Times New Roman"/>
                <w:sz w:val="24"/>
                <w:szCs w:val="24"/>
              </w:rPr>
              <w:t>Az Erzsébetváros Önkormányzata és a Közös Erzsébetvárosért Egyesület között létrejött „Keretszerződés segítő közreműködésről” tárgyú megállapodásban meghatározott, 2024. december 1 - 2025. november 27. közötti időszakra vonatkozó beszámoló</w:t>
            </w:r>
          </w:p>
        </w:tc>
      </w:tr>
    </w:tbl>
    <w:p w:rsidR="0096401B" w:rsidRPr="00FA6AAC" w:rsidRDefault="00CA27F5" w:rsidP="0096401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6401B" w:rsidRPr="00FA6AAC" w:rsidRDefault="0096401B" w:rsidP="0096401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CA27F5" w:rsidP="0096401B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Gyuris Gabriella</w:t>
      </w:r>
    </w:p>
    <w:p w:rsidR="0096401B" w:rsidRPr="00FA6AAC" w:rsidRDefault="00CA27F5" w:rsidP="0096401B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Humánszolgáltatói és Igazgatási Főosztály főosztályvezetője</w:t>
      </w: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CA27F5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Pr="00FA6AAC" w:rsidRDefault="00CA27F5" w:rsidP="0096401B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dr. Mészáros-Rajczi Andrea</w:t>
      </w:r>
    </w:p>
    <w:p w:rsidR="0096401B" w:rsidRPr="00FA6AAC" w:rsidRDefault="00CA27F5" w:rsidP="0096401B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aljegyző</w:t>
      </w:r>
    </w:p>
    <w:p w:rsidR="0096401B" w:rsidRPr="00FA6AAC" w:rsidRDefault="0096401B" w:rsidP="0096401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6401B" w:rsidRPr="00FA6AAC" w:rsidRDefault="0096401B" w:rsidP="0096401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6401B" w:rsidRPr="00FA6AAC" w:rsidRDefault="0096401B" w:rsidP="0096401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01B" w:rsidRDefault="00CA27F5" w:rsidP="0096401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7" w:name="nyilvan"/>
      <w:r w:rsidRPr="00FA6AAC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7"/>
    </w:p>
    <w:p w:rsidR="005253A5" w:rsidRPr="005253A5" w:rsidRDefault="005253A5" w:rsidP="0096401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A6A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A6AAC">
        <w:rPr>
          <w:rFonts w:ascii="Times New Roman" w:hAnsi="Times New Roman"/>
          <w:b/>
          <w:bCs/>
          <w:sz w:val="24"/>
          <w:szCs w:val="24"/>
        </w:rPr>
        <w:t>egyszerű</w:t>
      </w: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900F7A" w:rsidRPr="0029706B" w:rsidRDefault="00CA27F5" w:rsidP="00734B6C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b/>
          <w:bCs/>
          <w:sz w:val="24"/>
          <w:szCs w:val="24"/>
        </w:rPr>
      </w:pPr>
      <w:r w:rsidRPr="0029706B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9706B">
        <w:rPr>
          <w:rFonts w:ascii="Times New Roman" w:hAnsi="Times New Roman"/>
          <w:b/>
          <w:bCs/>
          <w:sz w:val="24"/>
          <w:szCs w:val="24"/>
        </w:rPr>
        <w:t>Bizottság</w:t>
      </w:r>
      <w:r w:rsidRPr="0029706B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00F7A" w:rsidRPr="0029706B" w:rsidRDefault="00900F7A" w:rsidP="00734B6C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40096" w:rsidRPr="0029706B" w:rsidRDefault="00E40096" w:rsidP="00734B6C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76BE0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3C3C3F" w:rsidRPr="0029706B">
        <w:rPr>
          <w:rFonts w:ascii="Times New Roman" w:hAnsi="Times New Roman"/>
          <w:sz w:val="24"/>
          <w:szCs w:val="24"/>
        </w:rPr>
        <w:t xml:space="preserve">(a továbbiakban: Önkormányzat) </w:t>
      </w:r>
      <w:r w:rsidRPr="0029706B">
        <w:rPr>
          <w:rFonts w:ascii="Times New Roman" w:hAnsi="Times New Roman"/>
          <w:sz w:val="24"/>
          <w:szCs w:val="24"/>
        </w:rPr>
        <w:t xml:space="preserve">és a Közös Erzsébetvárosért Egyesület </w:t>
      </w:r>
      <w:r w:rsidR="003C3C3F" w:rsidRPr="0029706B">
        <w:rPr>
          <w:rFonts w:ascii="Times New Roman" w:hAnsi="Times New Roman"/>
          <w:sz w:val="24"/>
          <w:szCs w:val="24"/>
        </w:rPr>
        <w:t xml:space="preserve">(a továbbiakban: Egyesület) </w:t>
      </w:r>
      <w:r w:rsidR="003559C7" w:rsidRPr="0029706B">
        <w:rPr>
          <w:rFonts w:ascii="Times New Roman" w:hAnsi="Times New Roman"/>
          <w:sz w:val="24"/>
          <w:szCs w:val="24"/>
        </w:rPr>
        <w:t xml:space="preserve">között </w:t>
      </w:r>
      <w:r w:rsidRPr="0029706B">
        <w:rPr>
          <w:rFonts w:ascii="Times New Roman" w:hAnsi="Times New Roman"/>
          <w:sz w:val="24"/>
          <w:szCs w:val="24"/>
        </w:rPr>
        <w:t xml:space="preserve">2024. március 7. napján együttműködési megállapodás jött létre elsősorban arra, hogy az </w:t>
      </w:r>
      <w:r w:rsidR="003C3C3F" w:rsidRPr="0029706B">
        <w:rPr>
          <w:rFonts w:ascii="Times New Roman" w:hAnsi="Times New Roman"/>
          <w:sz w:val="24"/>
          <w:szCs w:val="24"/>
        </w:rPr>
        <w:t>E</w:t>
      </w:r>
      <w:r w:rsidRPr="0029706B">
        <w:rPr>
          <w:rFonts w:ascii="Times New Roman" w:hAnsi="Times New Roman"/>
          <w:sz w:val="24"/>
          <w:szCs w:val="24"/>
        </w:rPr>
        <w:t xml:space="preserve">gyesület segítő közreműködést nyújt az Önkormányzat részére a </w:t>
      </w:r>
      <w:r w:rsidR="003559C7" w:rsidRPr="0029706B">
        <w:rPr>
          <w:rFonts w:ascii="Times New Roman" w:hAnsi="Times New Roman"/>
          <w:sz w:val="24"/>
          <w:szCs w:val="24"/>
        </w:rPr>
        <w:t xml:space="preserve">kerületi turizmus </w:t>
      </w:r>
      <w:r w:rsidRPr="0029706B">
        <w:rPr>
          <w:rFonts w:ascii="Times New Roman" w:hAnsi="Times New Roman"/>
          <w:sz w:val="24"/>
          <w:szCs w:val="24"/>
        </w:rPr>
        <w:t>okán megnövekedett környezeti és l</w:t>
      </w:r>
      <w:r w:rsidR="003559C7" w:rsidRPr="0029706B">
        <w:rPr>
          <w:rFonts w:ascii="Times New Roman" w:hAnsi="Times New Roman"/>
          <w:sz w:val="24"/>
          <w:szCs w:val="24"/>
        </w:rPr>
        <w:t>akossági terhelés csökkentésére, leginkább a Belső-Erzsébetváros területén. A megállapodás</w:t>
      </w:r>
      <w:r w:rsidRPr="0029706B">
        <w:rPr>
          <w:rFonts w:ascii="Times New Roman" w:hAnsi="Times New Roman"/>
          <w:sz w:val="24"/>
          <w:szCs w:val="24"/>
        </w:rPr>
        <w:t xml:space="preserve"> az Önkormányzat feladat- és hatáskörén túlmutató tisztánta</w:t>
      </w:r>
      <w:r w:rsidR="003559C7" w:rsidRPr="0029706B">
        <w:rPr>
          <w:rFonts w:ascii="Times New Roman" w:hAnsi="Times New Roman"/>
          <w:sz w:val="24"/>
          <w:szCs w:val="24"/>
        </w:rPr>
        <w:t xml:space="preserve">rtási feladatok ellátása, és a Belső-Erzsébetvárosban </w:t>
      </w:r>
      <w:r w:rsidRPr="0029706B">
        <w:rPr>
          <w:rFonts w:ascii="Times New Roman" w:hAnsi="Times New Roman"/>
          <w:sz w:val="24"/>
          <w:szCs w:val="24"/>
        </w:rPr>
        <w:t>élők szubjektív biztonságérzetének növelése érdekében, valamin</w:t>
      </w:r>
      <w:r w:rsidR="003559C7" w:rsidRPr="0029706B">
        <w:rPr>
          <w:rFonts w:ascii="Times New Roman" w:hAnsi="Times New Roman"/>
          <w:sz w:val="24"/>
          <w:szCs w:val="24"/>
        </w:rPr>
        <w:t xml:space="preserve">t az itt található </w:t>
      </w:r>
      <w:r w:rsidRPr="0029706B">
        <w:rPr>
          <w:rFonts w:ascii="Times New Roman" w:hAnsi="Times New Roman"/>
          <w:sz w:val="24"/>
          <w:szCs w:val="24"/>
        </w:rPr>
        <w:t>lakóingatlanok és az épített környez</w:t>
      </w:r>
      <w:r w:rsidR="003559C7" w:rsidRPr="0029706B">
        <w:rPr>
          <w:rFonts w:ascii="Times New Roman" w:hAnsi="Times New Roman"/>
          <w:sz w:val="24"/>
          <w:szCs w:val="24"/>
        </w:rPr>
        <w:t xml:space="preserve">et értékének megőrzését szolgálja, ezen </w:t>
      </w:r>
      <w:r w:rsidR="003C3C3F" w:rsidRPr="0029706B">
        <w:rPr>
          <w:rFonts w:ascii="Times New Roman" w:hAnsi="Times New Roman"/>
          <w:sz w:val="24"/>
          <w:szCs w:val="24"/>
        </w:rPr>
        <w:t>felül</w:t>
      </w:r>
      <w:r w:rsidRPr="0029706B">
        <w:rPr>
          <w:rFonts w:ascii="Times New Roman" w:hAnsi="Times New Roman"/>
          <w:sz w:val="24"/>
          <w:szCs w:val="24"/>
        </w:rPr>
        <w:t xml:space="preserve"> </w:t>
      </w:r>
      <w:r w:rsidR="003559C7" w:rsidRPr="0029706B">
        <w:rPr>
          <w:rFonts w:ascii="Times New Roman" w:hAnsi="Times New Roman"/>
          <w:sz w:val="24"/>
          <w:szCs w:val="24"/>
        </w:rPr>
        <w:t xml:space="preserve">az </w:t>
      </w:r>
      <w:r w:rsidRPr="0029706B">
        <w:rPr>
          <w:rFonts w:ascii="Times New Roman" w:hAnsi="Times New Roman"/>
          <w:sz w:val="24"/>
          <w:szCs w:val="24"/>
        </w:rPr>
        <w:t>üzletek éjszakai nyitvatartási rendjéről szóló 25/2020. (VI.25.) önkormányzati rendelet</w:t>
      </w:r>
      <w:r w:rsidR="003559C7" w:rsidRPr="0029706B">
        <w:rPr>
          <w:rFonts w:ascii="Times New Roman" w:hAnsi="Times New Roman"/>
          <w:sz w:val="24"/>
          <w:szCs w:val="24"/>
        </w:rPr>
        <w:t xml:space="preserve">ben meghatározott kötelezettségnek való megfelelést, </w:t>
      </w:r>
      <w:r w:rsidRPr="0029706B">
        <w:rPr>
          <w:rFonts w:ascii="Times New Roman" w:hAnsi="Times New Roman"/>
          <w:sz w:val="24"/>
          <w:szCs w:val="24"/>
        </w:rPr>
        <w:t xml:space="preserve">illetve ezzel összefüggésben </w:t>
      </w:r>
      <w:r w:rsidR="003559C7" w:rsidRPr="0029706B">
        <w:rPr>
          <w:rFonts w:ascii="Times New Roman" w:hAnsi="Times New Roman"/>
          <w:sz w:val="24"/>
          <w:szCs w:val="24"/>
        </w:rPr>
        <w:t>az érintett területen</w:t>
      </w:r>
      <w:r w:rsidRPr="0029706B">
        <w:rPr>
          <w:rFonts w:ascii="Times New Roman" w:hAnsi="Times New Roman"/>
          <w:sz w:val="24"/>
          <w:szCs w:val="24"/>
        </w:rPr>
        <w:t xml:space="preserve"> 24 és 6 óra között működő üzletek </w:t>
      </w:r>
      <w:r w:rsidR="003559C7" w:rsidRPr="0029706B">
        <w:rPr>
          <w:rFonts w:ascii="Times New Roman" w:hAnsi="Times New Roman"/>
          <w:sz w:val="24"/>
          <w:szCs w:val="24"/>
        </w:rPr>
        <w:t>megfelelő működését is szolgálj</w:t>
      </w:r>
      <w:r w:rsidR="003C3C3F" w:rsidRPr="0029706B">
        <w:rPr>
          <w:rFonts w:ascii="Times New Roman" w:hAnsi="Times New Roman"/>
          <w:sz w:val="24"/>
          <w:szCs w:val="24"/>
        </w:rPr>
        <w:t>a.</w:t>
      </w:r>
    </w:p>
    <w:p w:rsidR="003C3C3F" w:rsidRPr="0029706B" w:rsidRDefault="003C3C3F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3C3C3F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Az Egyesület a</w:t>
      </w:r>
      <w:r w:rsidR="0029706B">
        <w:rPr>
          <w:rFonts w:ascii="Times New Roman" w:hAnsi="Times New Roman"/>
          <w:sz w:val="24"/>
          <w:szCs w:val="24"/>
        </w:rPr>
        <w:t xml:space="preserve"> megállapodás keretében vállal</w:t>
      </w:r>
      <w:r w:rsidRPr="0029706B">
        <w:rPr>
          <w:rFonts w:ascii="Times New Roman" w:hAnsi="Times New Roman"/>
          <w:sz w:val="24"/>
          <w:szCs w:val="24"/>
        </w:rPr>
        <w:t>ta, hogy a rendes tagok részére előírt tárgyévi tagdíj</w:t>
      </w:r>
    </w:p>
    <w:p w:rsidR="007E1EF5" w:rsidRPr="0029706B" w:rsidRDefault="00CA27F5" w:rsidP="00734B6C">
      <w:pPr>
        <w:pStyle w:val="Listaszerbekezds"/>
        <w:numPr>
          <w:ilvl w:val="0"/>
          <w:numId w:val="21"/>
        </w:numPr>
        <w:autoSpaceDE w:val="0"/>
        <w:autoSpaceDN w:val="0"/>
        <w:spacing w:after="0" w:line="26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50 %-át, de minimum 20 millió forintot az Önkormányzat feladat- és hatáskörén túlmutató tisztántartási feladatokra, továbbá az ott élők szubjektív biztonságérzetének növelésére;</w:t>
      </w:r>
    </w:p>
    <w:p w:rsidR="007E1EF5" w:rsidRPr="0029706B" w:rsidRDefault="00CA27F5" w:rsidP="00734B6C">
      <w:pPr>
        <w:pStyle w:val="Listaszerbekezds"/>
        <w:numPr>
          <w:ilvl w:val="0"/>
          <w:numId w:val="21"/>
        </w:numPr>
        <w:autoSpaceDE w:val="0"/>
        <w:autoSpaceDN w:val="0"/>
        <w:spacing w:after="0" w:line="26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25 %-át a lakóingatlanok és az épített környezet értékének megőrzésére, értékteremtésre, értékmegőrzése;</w:t>
      </w:r>
    </w:p>
    <w:p w:rsidR="007E1EF5" w:rsidRPr="0029706B" w:rsidRDefault="00CA27F5" w:rsidP="00734B6C">
      <w:pPr>
        <w:pStyle w:val="Listaszerbekezds"/>
        <w:numPr>
          <w:ilvl w:val="0"/>
          <w:numId w:val="21"/>
        </w:numPr>
        <w:autoSpaceDE w:val="0"/>
        <w:autoSpaceDN w:val="0"/>
        <w:spacing w:after="0" w:line="260" w:lineRule="exact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 xml:space="preserve">illetve </w:t>
      </w:r>
      <w:r w:rsidR="003559C7" w:rsidRPr="0029706B">
        <w:rPr>
          <w:rFonts w:ascii="Times New Roman" w:hAnsi="Times New Roman"/>
          <w:sz w:val="24"/>
          <w:szCs w:val="24"/>
        </w:rPr>
        <w:t xml:space="preserve">a fennmaradó </w:t>
      </w:r>
      <w:r w:rsidRPr="0029706B">
        <w:rPr>
          <w:rFonts w:ascii="Times New Roman" w:hAnsi="Times New Roman"/>
          <w:sz w:val="24"/>
          <w:szCs w:val="24"/>
        </w:rPr>
        <w:t xml:space="preserve">25 </w:t>
      </w:r>
      <w:r w:rsidR="003559C7" w:rsidRPr="0029706B">
        <w:rPr>
          <w:rFonts w:ascii="Times New Roman" w:hAnsi="Times New Roman"/>
          <w:sz w:val="24"/>
          <w:szCs w:val="24"/>
        </w:rPr>
        <w:t>%-o</w:t>
      </w:r>
      <w:r w:rsidRPr="0029706B">
        <w:rPr>
          <w:rFonts w:ascii="Times New Roman" w:hAnsi="Times New Roman"/>
          <w:sz w:val="24"/>
          <w:szCs w:val="24"/>
        </w:rPr>
        <w:t>t az Egyesület saját működési költségeire fordít.</w:t>
      </w:r>
    </w:p>
    <w:p w:rsidR="007E1EF5" w:rsidRPr="0029706B" w:rsidRDefault="007E1E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D900E4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 xml:space="preserve">Az Egyesület a fentieken túl vállalta azt is, hogy a konkrét feladatok ellátása érdekében a feladatokat és annak részletszabályait az önkormányzati közfeladatokat ellátó gazdasági társaság vagy költségvetési szervvel kötött egyedi szerződésben rögzíti, ennek megfelelően az Egyesület </w:t>
      </w:r>
      <w:r w:rsidR="00402BDF" w:rsidRPr="0029706B">
        <w:rPr>
          <w:rFonts w:ascii="Times New Roman" w:hAnsi="Times New Roman"/>
          <w:sz w:val="24"/>
          <w:szCs w:val="24"/>
        </w:rPr>
        <w:t xml:space="preserve">és az Erzsébetváros Rendészeti Igazgatósága között, illetve az Egyesület és az </w:t>
      </w:r>
      <w:r w:rsidR="00B81FBE" w:rsidRPr="0029706B">
        <w:rPr>
          <w:rFonts w:ascii="Times New Roman" w:hAnsi="Times New Roman"/>
          <w:sz w:val="24"/>
          <w:szCs w:val="24"/>
        </w:rPr>
        <w:t>Erzsébetváros Fejleszté</w:t>
      </w:r>
      <w:r w:rsidR="003559C7" w:rsidRPr="0029706B">
        <w:rPr>
          <w:rFonts w:ascii="Times New Roman" w:hAnsi="Times New Roman"/>
          <w:sz w:val="24"/>
          <w:szCs w:val="24"/>
        </w:rPr>
        <w:t xml:space="preserve">si és Beruházási Nonprofit Kft., azaz a jogutód EVIN Nonprofit Zrt. </w:t>
      </w:r>
      <w:r w:rsidR="00B81FBE" w:rsidRPr="0029706B">
        <w:rPr>
          <w:rFonts w:ascii="Times New Roman" w:hAnsi="Times New Roman"/>
          <w:sz w:val="24"/>
          <w:szCs w:val="24"/>
        </w:rPr>
        <w:t>között 2024. április 8. napján együttműködési megállapodás jött létre.</w:t>
      </w:r>
    </w:p>
    <w:p w:rsidR="00B81FBE" w:rsidRPr="0029706B" w:rsidRDefault="00B81FBE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658A1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Az Egyesület az Önkormányzattal létrejött megállapodásában vállalta azt is, hogy az Önkormányzat felé meghatározott feladatai körében, és annak teljesítésének folyamatáról a Városüzemeltetési Bizotts</w:t>
      </w:r>
      <w:r w:rsidR="00601387" w:rsidRPr="0029706B">
        <w:rPr>
          <w:rFonts w:ascii="Times New Roman" w:hAnsi="Times New Roman"/>
          <w:sz w:val="24"/>
          <w:szCs w:val="24"/>
        </w:rPr>
        <w:t>á</w:t>
      </w:r>
      <w:r w:rsidRPr="0029706B">
        <w:rPr>
          <w:rFonts w:ascii="Times New Roman" w:hAnsi="Times New Roman"/>
          <w:sz w:val="24"/>
          <w:szCs w:val="24"/>
        </w:rPr>
        <w:t>g felé beszámol</w:t>
      </w:r>
      <w:r w:rsidR="0029706B" w:rsidRPr="0029706B">
        <w:rPr>
          <w:rFonts w:ascii="Times New Roman" w:hAnsi="Times New Roman"/>
          <w:sz w:val="24"/>
          <w:szCs w:val="24"/>
        </w:rPr>
        <w:t>, ezért a</w:t>
      </w:r>
      <w:r w:rsidRPr="0029706B">
        <w:rPr>
          <w:rFonts w:ascii="Times New Roman" w:hAnsi="Times New Roman"/>
          <w:sz w:val="24"/>
          <w:szCs w:val="24"/>
        </w:rPr>
        <w:t>z Egy</w:t>
      </w:r>
      <w:r w:rsidR="00601387" w:rsidRPr="0029706B">
        <w:rPr>
          <w:rFonts w:ascii="Times New Roman" w:hAnsi="Times New Roman"/>
          <w:sz w:val="24"/>
          <w:szCs w:val="24"/>
        </w:rPr>
        <w:t>e</w:t>
      </w:r>
      <w:r w:rsidR="00806EF0" w:rsidRPr="0029706B">
        <w:rPr>
          <w:rFonts w:ascii="Times New Roman" w:hAnsi="Times New Roman"/>
          <w:sz w:val="24"/>
          <w:szCs w:val="24"/>
        </w:rPr>
        <w:t xml:space="preserve">sület </w:t>
      </w:r>
      <w:r w:rsidRPr="0029706B">
        <w:rPr>
          <w:rFonts w:ascii="Times New Roman" w:hAnsi="Times New Roman"/>
          <w:sz w:val="24"/>
          <w:szCs w:val="24"/>
        </w:rPr>
        <w:t xml:space="preserve">a </w:t>
      </w:r>
      <w:r w:rsidR="00806EF0" w:rsidRPr="0029706B">
        <w:rPr>
          <w:rFonts w:ascii="Times New Roman" w:hAnsi="Times New Roman"/>
          <w:sz w:val="24"/>
          <w:szCs w:val="24"/>
        </w:rPr>
        <w:t xml:space="preserve">beszámolási kötelezettségének teljesítésére a </w:t>
      </w:r>
      <w:r w:rsidRPr="0029706B">
        <w:rPr>
          <w:rFonts w:ascii="Times New Roman" w:hAnsi="Times New Roman"/>
          <w:sz w:val="24"/>
          <w:szCs w:val="24"/>
        </w:rPr>
        <w:t>melléklet szerint</w:t>
      </w:r>
      <w:r w:rsidR="00806EF0" w:rsidRPr="0029706B">
        <w:rPr>
          <w:rFonts w:ascii="Times New Roman" w:hAnsi="Times New Roman"/>
          <w:sz w:val="24"/>
          <w:szCs w:val="24"/>
        </w:rPr>
        <w:t>i</w:t>
      </w:r>
      <w:r w:rsidRPr="0029706B">
        <w:rPr>
          <w:rFonts w:ascii="Times New Roman" w:hAnsi="Times New Roman"/>
          <w:sz w:val="24"/>
          <w:szCs w:val="24"/>
        </w:rPr>
        <w:t xml:space="preserve"> </w:t>
      </w:r>
      <w:r w:rsidR="0029706B" w:rsidRPr="0029706B">
        <w:rPr>
          <w:rFonts w:ascii="Times New Roman" w:hAnsi="Times New Roman"/>
          <w:sz w:val="24"/>
          <w:szCs w:val="24"/>
        </w:rPr>
        <w:t>beszámolót nyújtotta be.</w:t>
      </w:r>
    </w:p>
    <w:p w:rsidR="0029706B" w:rsidRPr="0029706B" w:rsidRDefault="0029706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9540F4" w:rsidRP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96401B">
        <w:rPr>
          <w:rFonts w:ascii="Times New Roman" w:hAnsi="Times New Roman"/>
          <w:sz w:val="24"/>
          <w:szCs w:val="24"/>
        </w:rPr>
        <w:t>Az Erzsébetvá</w:t>
      </w:r>
      <w:r w:rsidR="00734B6C">
        <w:rPr>
          <w:rFonts w:ascii="Times New Roman" w:hAnsi="Times New Roman"/>
          <w:sz w:val="24"/>
          <w:szCs w:val="24"/>
        </w:rPr>
        <w:t xml:space="preserve">ros Rendészeti Igazgatóságának </w:t>
      </w:r>
      <w:r w:rsidRPr="0096401B">
        <w:rPr>
          <w:rFonts w:ascii="Times New Roman" w:hAnsi="Times New Roman"/>
          <w:sz w:val="24"/>
          <w:szCs w:val="24"/>
        </w:rPr>
        <w:t>vezetője az Egyesülettel való együttműködésüket a következőképpen értékelte:</w:t>
      </w:r>
    </w:p>
    <w:p w:rsidR="009540F4" w:rsidRPr="0029706B" w:rsidRDefault="009540F4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6401B" w:rsidRP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96401B">
        <w:rPr>
          <w:rFonts w:ascii="Times New Roman" w:hAnsi="Times New Roman"/>
          <w:i/>
          <w:sz w:val="24"/>
          <w:szCs w:val="24"/>
        </w:rPr>
        <w:t xml:space="preserve">Az együttműködési megállapodásban foglaltak szerint 2025. június 12. – 2025. július 12. közötti időszakban Egyesület 6 fő vagyonőri képesítéssel rendelkező személyt biztosított a turisztikailag frekventált területekre önálló járőrtevékenység ellátására. A feladatra delegált vagyonőrök feladata a vendéglátó egységek előtti közterületen a jogsértő cselekményt elkövetők felszólítása a szabálysértések, szabályszegek befejezésére, illetve a történtekről közvetlen jelzés küldése Igazgatóságunk közterületi szolgálatot ellátó állománya felé. 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 xml:space="preserve">Az ERI munkatársai 2025. május 1. napjától 2025. szeptember 30. napjáig terjedő időtartamban, csütörtök, péntek és szombati napokon, 20:00 óra és 04:00 óra között, alkalmanként 3 fő részvételével látták el Belső-Erzsébetvárosban a feladatot. 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 xml:space="preserve">A járőrszolgálat kiemelt feladata a közterületi szeszesital fogyasztás, a köztisztasági, a csendháborítás szabálysértések megelőzése, visszaszorítása, felderítése és szankcionálása, </w:t>
      </w:r>
      <w:r w:rsidRPr="0096401B">
        <w:rPr>
          <w:rFonts w:ascii="Times New Roman" w:hAnsi="Times New Roman"/>
          <w:i/>
          <w:sz w:val="24"/>
          <w:szCs w:val="24"/>
        </w:rPr>
        <w:lastRenderedPageBreak/>
        <w:t>továbbá a kereskedelmi egységek, a hozzájuk kapcsolódó teraszok záróra betartásának ellenőrzése, jogsértés esetén a közigazgatási hatósági eljárások kezdeményezése volt. Mindezek a fokozott közterületi jelenlét biztosításával elősegítették a lakosság szubjektív biztonságérzetének növelését is.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 xml:space="preserve">A sikeres és eredményes végrehajtás érdekében a Közös Erzsébetvárosért Egyesülettel megkötött együttműködési megállapodás is nagymértékben elősegítette a közterület-felügyelők kontroll tevékenységének végrehajtását. 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P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>A civil szervezet vállalta, hogy Budapest VII. kerület Belső-Erzsébetváros (Károly körút – Dohány utca – Erzsébet körút – Király utca által határolt terület) közrendjének, közbiztonságának, az ott élők szubjektív biztonságérzetének a növelése érdekében az Egyesület részt vesz az Igazgatóság által vezényelt közterület-felügyelők Belső-Erzsébetváros területén teljesített szolgálati tevékenységében, mint a közterület-felügyelet feladatai ellátásához segítséget nyújtó szervezet.</w:t>
      </w:r>
    </w:p>
    <w:p w:rsid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>Az Egyesület a jelzett időszakokban alkalmanként 2 fő, vagyonőri képesítéssel rendelkező személy részvételét biztosította a közterület-felügyelők járőrszolgálati munkájában hivatalos személy segítőjeként.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>A civil szervezet vállalta továbbá, hogy a járőrszolgálatunk tagjai számára a szolgálatuk ideje alatt pihenőhely igénybevételét lehetővé teszi, illetve erre vonatkozó igény esetén ivóvíz vételezési lehetőséget biztosít részükre.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P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>A vagyonőrök közreműködésének költségeit az Egyesület viselte, ezzel kapcsolatban Igazgatóságunkat semmiféle fizetési kötelezettség nem terhelte.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P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 xml:space="preserve">Az együttműködési megállapodás alapján az Egyesület vállalta, hogy a szabálytalanul elhelyezett, forgalmat akadályozó rollerek közterületről mikro- mobilitási pontra történő elszállítását saját járművével végrehajtja. Tárgy időszakban erre két alkalommal került sor. 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96401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 xml:space="preserve">A közös tevékenység befejezését követően az Egyesület képviselőivel értékeltük </w:t>
      </w:r>
      <w:r>
        <w:rPr>
          <w:rFonts w:ascii="Times New Roman" w:hAnsi="Times New Roman"/>
          <w:i/>
          <w:sz w:val="24"/>
          <w:szCs w:val="24"/>
        </w:rPr>
        <w:t>az együttműködés végrehajtását.</w:t>
      </w:r>
    </w:p>
    <w:p w:rsidR="0096401B" w:rsidRP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</w:p>
    <w:p w:rsidR="006679F8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i/>
          <w:sz w:val="24"/>
          <w:szCs w:val="24"/>
        </w:rPr>
      </w:pPr>
      <w:r w:rsidRPr="0096401B">
        <w:rPr>
          <w:rFonts w:ascii="Times New Roman" w:hAnsi="Times New Roman"/>
          <w:i/>
          <w:sz w:val="24"/>
          <w:szCs w:val="24"/>
        </w:rPr>
        <w:t>Figyelemmel a fentiekben foglaltakra az Egyesülettel történő közös tevékenységet eredményesnek értékelem, annak 2026. évben történő folytatása álláspontom szerint szükséges és indokolt.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96401B" w:rsidRDefault="0096401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734B6C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EVIN Nonprofit Zrt. a megküldött beszámolót áttekintette, az abban foglaltakhoz kiegészítést nem kívánt tetti.</w:t>
      </w:r>
    </w:p>
    <w:p w:rsidR="00734B6C" w:rsidRDefault="00734B6C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E075A2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Kérem a Tisztelt Bizottságot az előterjesztés megtárgyal</w:t>
      </w:r>
      <w:r w:rsidR="00B60E3B" w:rsidRPr="0029706B">
        <w:rPr>
          <w:rFonts w:ascii="Times New Roman" w:hAnsi="Times New Roman"/>
          <w:sz w:val="24"/>
          <w:szCs w:val="24"/>
        </w:rPr>
        <w:t>ására</w:t>
      </w:r>
      <w:r w:rsidR="001E1236">
        <w:rPr>
          <w:rFonts w:ascii="Times New Roman" w:hAnsi="Times New Roman"/>
          <w:sz w:val="24"/>
          <w:szCs w:val="24"/>
        </w:rPr>
        <w:t>, és a beszámoló elfogadására</w:t>
      </w:r>
      <w:r w:rsidRPr="0029706B">
        <w:rPr>
          <w:rFonts w:ascii="Times New Roman" w:hAnsi="Times New Roman"/>
          <w:sz w:val="24"/>
          <w:szCs w:val="24"/>
        </w:rPr>
        <w:t>.</w:t>
      </w:r>
    </w:p>
    <w:p w:rsidR="007E1EF5" w:rsidRPr="0029706B" w:rsidRDefault="007E1E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7F4192" w:rsidRDefault="007F4192" w:rsidP="00734B6C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1E1236" w:rsidRDefault="001E123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1E1236" w:rsidRDefault="001E1236" w:rsidP="001E123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</w:t>
      </w:r>
    </w:p>
    <w:p w:rsidR="001E1236" w:rsidRDefault="001E1236" w:rsidP="001E123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1E1236" w:rsidRDefault="001E1236" w:rsidP="001E123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1E1236" w:rsidRPr="00E7012E" w:rsidRDefault="001E1236" w:rsidP="001E12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7012E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E7012E">
        <w:rPr>
          <w:rFonts w:ascii="Times New Roman" w:hAnsi="Times New Roman"/>
          <w:b/>
          <w:bCs/>
          <w:sz w:val="24"/>
          <w:szCs w:val="24"/>
          <w:u w:val="single"/>
        </w:rPr>
        <w:t xml:space="preserve">erület Erzsébetváros Önkormányzata Képviselő-testülete Városüzemeltetési Bizottságának </w:t>
      </w:r>
      <w:r w:rsidRPr="00E7012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E7012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E7012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E7012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E7012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7F419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 Közös Erzsébetvárosé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rt Egyesület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beszámolója  </w:t>
      </w:r>
      <w:r w:rsidRPr="00E7012E">
        <w:rPr>
          <w:rFonts w:ascii="Times New Roman" w:eastAsia="Calibri" w:hAnsi="Times New Roman"/>
          <w:b/>
          <w:sz w:val="24"/>
          <w:szCs w:val="24"/>
          <w:u w:val="single"/>
        </w:rPr>
        <w:t>tárgyában</w:t>
      </w:r>
    </w:p>
    <w:p w:rsidR="001E1236" w:rsidRPr="00E7012E" w:rsidRDefault="001E1236" w:rsidP="001E12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1E1236" w:rsidRPr="00E7012E" w:rsidRDefault="001E1236" w:rsidP="001E123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2E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E7012E">
        <w:rPr>
          <w:rFonts w:ascii="Times New Roman" w:hAnsi="Times New Roman"/>
          <w:sz w:val="24"/>
          <w:szCs w:val="24"/>
          <w:lang w:val="x-none"/>
        </w:rPr>
        <w:t>erület Erzsébetváros Önkormányzata Képviselő-testület</w:t>
      </w:r>
      <w:r>
        <w:rPr>
          <w:rFonts w:ascii="Times New Roman" w:hAnsi="Times New Roman"/>
          <w:sz w:val="24"/>
          <w:szCs w:val="24"/>
        </w:rPr>
        <w:t>ének</w:t>
      </w:r>
      <w:r w:rsidRPr="00E7012E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E7012E">
        <w:rPr>
          <w:rFonts w:ascii="Times New Roman" w:hAnsi="Times New Roman"/>
          <w:sz w:val="24"/>
          <w:szCs w:val="24"/>
        </w:rPr>
        <w:t xml:space="preserve"> </w:t>
      </w:r>
      <w:r w:rsidRPr="00E7012E">
        <w:rPr>
          <w:rFonts w:ascii="Times New Roman" w:hAnsi="Times New Roman"/>
          <w:sz w:val="24"/>
          <w:szCs w:val="24"/>
          <w:lang w:val="x-none"/>
        </w:rPr>
        <w:t>hogy</w:t>
      </w:r>
      <w:r w:rsidRPr="00E7012E">
        <w:rPr>
          <w:rFonts w:ascii="Times New Roman" w:hAnsi="Times New Roman"/>
          <w:sz w:val="24"/>
          <w:szCs w:val="24"/>
        </w:rPr>
        <w:t xml:space="preserve"> </w:t>
      </w:r>
      <w:r w:rsidRPr="007F4192">
        <w:rPr>
          <w:rFonts w:ascii="Times New Roman" w:hAnsi="Times New Roman"/>
          <w:bCs/>
          <w:sz w:val="24"/>
          <w:szCs w:val="24"/>
        </w:rPr>
        <w:t>a Közös Erzsébetvárosért Egyesület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4192">
        <w:rPr>
          <w:rFonts w:ascii="Times New Roman" w:hAnsi="Times New Roman"/>
          <w:bCs/>
          <w:sz w:val="24"/>
          <w:szCs w:val="24"/>
        </w:rPr>
        <w:t xml:space="preserve">"Keretszerződés segítő közreműködésről" tárgyú </w:t>
      </w:r>
      <w:r>
        <w:rPr>
          <w:rFonts w:ascii="Times New Roman" w:hAnsi="Times New Roman"/>
          <w:bCs/>
          <w:sz w:val="24"/>
          <w:szCs w:val="24"/>
        </w:rPr>
        <w:t>megállapodásban meghatározott</w:t>
      </w:r>
      <w:r w:rsidR="00FF4E70">
        <w:rPr>
          <w:rFonts w:ascii="Times New Roman" w:hAnsi="Times New Roman"/>
          <w:bCs/>
          <w:sz w:val="24"/>
          <w:szCs w:val="24"/>
        </w:rPr>
        <w:t xml:space="preserve">, </w:t>
      </w:r>
      <w:r w:rsidRPr="001E1236">
        <w:rPr>
          <w:rFonts w:ascii="Times New Roman" w:hAnsi="Times New Roman"/>
          <w:bCs/>
          <w:sz w:val="24"/>
          <w:szCs w:val="24"/>
        </w:rPr>
        <w:t>2024. december 1 - 2025. november 27. közöt</w:t>
      </w:r>
      <w:r>
        <w:rPr>
          <w:rFonts w:ascii="Times New Roman" w:hAnsi="Times New Roman"/>
          <w:bCs/>
          <w:sz w:val="24"/>
          <w:szCs w:val="24"/>
        </w:rPr>
        <w:t xml:space="preserve">ti időszakra vonatkozó és a határozat mellékletét képező beszámolóját </w:t>
      </w:r>
      <w:r w:rsidRPr="002D473A">
        <w:rPr>
          <w:rFonts w:ascii="Times New Roman" w:hAnsi="Times New Roman"/>
          <w:bCs/>
          <w:sz w:val="24"/>
          <w:szCs w:val="24"/>
        </w:rPr>
        <w:t>elfogadja</w:t>
      </w:r>
      <w:r w:rsidRPr="002D473A">
        <w:rPr>
          <w:rFonts w:ascii="Times New Roman" w:hAnsi="Times New Roman"/>
          <w:sz w:val="24"/>
          <w:szCs w:val="24"/>
        </w:rPr>
        <w:t>.</w:t>
      </w:r>
    </w:p>
    <w:p w:rsidR="001E1236" w:rsidRPr="00E7012E" w:rsidRDefault="001E1236" w:rsidP="001E12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236" w:rsidRPr="00762AD5" w:rsidRDefault="001E1236" w:rsidP="001E123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1E1236" w:rsidRPr="00762AD5" w:rsidRDefault="001E1236" w:rsidP="001E12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762AD5">
        <w:rPr>
          <w:rFonts w:ascii="Times New Roman" w:hAnsi="Times New Roman"/>
          <w:sz w:val="24"/>
          <w:szCs w:val="24"/>
        </w:rPr>
        <w:t>február 5.</w:t>
      </w:r>
    </w:p>
    <w:p w:rsidR="001E1236" w:rsidRDefault="001E1236" w:rsidP="00734B6C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1E1236" w:rsidRPr="0029706B" w:rsidRDefault="001E1236" w:rsidP="00734B6C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29706B" w:rsidRPr="0029706B" w:rsidRDefault="00CA27F5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 xml:space="preserve">Budapest, 2026. január </w:t>
      </w:r>
      <w:r w:rsidR="00734B6C">
        <w:rPr>
          <w:rFonts w:ascii="Times New Roman" w:hAnsi="Times New Roman"/>
          <w:sz w:val="24"/>
          <w:szCs w:val="24"/>
        </w:rPr>
        <w:t>20</w:t>
      </w:r>
      <w:r w:rsidRPr="0029706B">
        <w:rPr>
          <w:rFonts w:ascii="Times New Roman" w:hAnsi="Times New Roman"/>
          <w:sz w:val="24"/>
          <w:szCs w:val="24"/>
        </w:rPr>
        <w:t>.</w:t>
      </w:r>
    </w:p>
    <w:p w:rsidR="0029706B" w:rsidRPr="0029706B" w:rsidRDefault="0029706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29706B" w:rsidRPr="0029706B" w:rsidRDefault="0029706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29706B" w:rsidRPr="0029706B" w:rsidRDefault="0029706B" w:rsidP="00734B6C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29706B" w:rsidRPr="0029706B" w:rsidRDefault="00CA27F5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  <w:lang w:val="x-none"/>
        </w:rPr>
        <w:tab/>
      </w:r>
      <w:r w:rsidRPr="0029706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29706B">
        <w:rPr>
          <w:rFonts w:ascii="Times New Roman" w:hAnsi="Times New Roman"/>
          <w:sz w:val="24"/>
          <w:szCs w:val="24"/>
        </w:rPr>
        <w:t>Nagy Nóra</w:t>
      </w:r>
    </w:p>
    <w:p w:rsidR="0029706B" w:rsidRPr="0029706B" w:rsidRDefault="00CA27F5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  <w:lang w:val="x-none"/>
        </w:rPr>
        <w:tab/>
      </w:r>
      <w:r w:rsidRPr="0029706B">
        <w:rPr>
          <w:rFonts w:ascii="Times New Roman" w:hAnsi="Times New Roman"/>
          <w:sz w:val="24"/>
          <w:szCs w:val="24"/>
          <w:lang w:val="x-none"/>
        </w:rPr>
        <w:tab/>
      </w:r>
      <w:r w:rsidR="00734B6C">
        <w:rPr>
          <w:rFonts w:ascii="Times New Roman" w:hAnsi="Times New Roman"/>
          <w:sz w:val="24"/>
          <w:szCs w:val="24"/>
        </w:rPr>
        <w:t>Kabinetvezető</w:t>
      </w:r>
    </w:p>
    <w:p w:rsidR="00612D3B" w:rsidRDefault="00612D3B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C10D74" w:rsidRDefault="00C10D74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C10D74" w:rsidRDefault="00C10D74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C10D74" w:rsidRDefault="00C10D74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29706B" w:rsidRPr="0029706B" w:rsidRDefault="00CA27F5" w:rsidP="00734B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  <w:bookmarkStart w:id="8" w:name="_GoBack"/>
      <w:bookmarkEnd w:id="8"/>
      <w:r w:rsidRPr="0029706B">
        <w:rPr>
          <w:rFonts w:ascii="Times New Roman" w:hAnsi="Times New Roman"/>
          <w:sz w:val="24"/>
          <w:szCs w:val="24"/>
        </w:rPr>
        <w:t>Előterjesztés melléklete:</w:t>
      </w:r>
    </w:p>
    <w:p w:rsidR="0029706B" w:rsidRPr="0029706B" w:rsidRDefault="00CA27F5" w:rsidP="00734B6C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Budapest Főváros VII. Kerület Erzsébetváros Önkormányzata és a Közös Erzsébetvárosért Egyesület között 2024. március 7. napján létrejött együttműködési megállapodás</w:t>
      </w:r>
    </w:p>
    <w:p w:rsidR="0029706B" w:rsidRPr="0029706B" w:rsidRDefault="00CA27F5" w:rsidP="00734B6C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Erzsébetváros Rendészeti Igazgatósága és a Közös Erzsébetvárosért Egyesület között 2024. április 8. napján létrejött együttműködési megállapodás</w:t>
      </w:r>
    </w:p>
    <w:p w:rsidR="0029706B" w:rsidRDefault="00CA27F5" w:rsidP="00734B6C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sz w:val="24"/>
          <w:szCs w:val="24"/>
        </w:rPr>
        <w:t>Erzsébetváros Fejlesztési és Beruházási Kft. és a Közös Erzsébetvárosért Egyesület között 2024. április 8. napján létrejött együttműködési megállapodás</w:t>
      </w:r>
      <w:bookmarkEnd w:id="0"/>
      <w:bookmarkEnd w:id="1"/>
      <w:bookmarkEnd w:id="2"/>
      <w:bookmarkEnd w:id="3"/>
      <w:bookmarkEnd w:id="4"/>
      <w:bookmarkEnd w:id="5"/>
    </w:p>
    <w:p w:rsidR="007470EA" w:rsidRDefault="007470EA" w:rsidP="007470E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7470EA" w:rsidRDefault="007470EA" w:rsidP="007470E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melléklete:</w:t>
      </w:r>
    </w:p>
    <w:p w:rsidR="007470EA" w:rsidRPr="007470EA" w:rsidRDefault="007470EA" w:rsidP="007470EA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9706B">
        <w:rPr>
          <w:rFonts w:ascii="Times New Roman" w:hAnsi="Times New Roman"/>
          <w:bCs/>
          <w:sz w:val="24"/>
          <w:szCs w:val="24"/>
        </w:rPr>
        <w:t xml:space="preserve">Közös Erzsébetvárosért Egyesület </w:t>
      </w:r>
      <w:r>
        <w:rPr>
          <w:rFonts w:ascii="Times New Roman" w:hAnsi="Times New Roman"/>
          <w:bCs/>
          <w:sz w:val="24"/>
          <w:szCs w:val="24"/>
        </w:rPr>
        <w:t>b</w:t>
      </w:r>
      <w:r w:rsidRPr="0029706B">
        <w:rPr>
          <w:rFonts w:ascii="Times New Roman" w:hAnsi="Times New Roman"/>
          <w:sz w:val="24"/>
          <w:szCs w:val="24"/>
        </w:rPr>
        <w:t>eszámolója</w:t>
      </w:r>
    </w:p>
    <w:sectPr w:rsidR="007470EA" w:rsidRPr="007470EA" w:rsidSect="00612D3B">
      <w:footerReference w:type="default" r:id="rId8"/>
      <w:pgSz w:w="12240" w:h="15840"/>
      <w:pgMar w:top="1418" w:right="1418" w:bottom="1418" w:left="1418" w:header="709" w:footer="26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649" w:rsidRDefault="00A65649">
      <w:pPr>
        <w:spacing w:after="0" w:line="240" w:lineRule="auto"/>
      </w:pPr>
      <w:r>
        <w:separator/>
      </w:r>
    </w:p>
  </w:endnote>
  <w:endnote w:type="continuationSeparator" w:id="0">
    <w:p w:rsidR="00A65649" w:rsidRDefault="00A65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A27F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10D7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649" w:rsidRDefault="00A65649">
      <w:pPr>
        <w:spacing w:after="0" w:line="240" w:lineRule="auto"/>
      </w:pPr>
      <w:r>
        <w:separator/>
      </w:r>
    </w:p>
  </w:footnote>
  <w:footnote w:type="continuationSeparator" w:id="0">
    <w:p w:rsidR="00A65649" w:rsidRDefault="00A65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60008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37823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AEA9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E400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C4DE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D1814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5C06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A86D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C680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28E7C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5CFF94" w:tentative="1">
      <w:start w:val="1"/>
      <w:numFmt w:val="lowerLetter"/>
      <w:lvlText w:val="%2."/>
      <w:lvlJc w:val="left"/>
      <w:pPr>
        <w:ind w:left="1440" w:hanging="360"/>
      </w:pPr>
    </w:lvl>
    <w:lvl w:ilvl="2" w:tplc="993E5CD2" w:tentative="1">
      <w:start w:val="1"/>
      <w:numFmt w:val="lowerRoman"/>
      <w:lvlText w:val="%3."/>
      <w:lvlJc w:val="right"/>
      <w:pPr>
        <w:ind w:left="2160" w:hanging="180"/>
      </w:pPr>
    </w:lvl>
    <w:lvl w:ilvl="3" w:tplc="54F23B68" w:tentative="1">
      <w:start w:val="1"/>
      <w:numFmt w:val="decimal"/>
      <w:lvlText w:val="%4."/>
      <w:lvlJc w:val="left"/>
      <w:pPr>
        <w:ind w:left="2880" w:hanging="360"/>
      </w:pPr>
    </w:lvl>
    <w:lvl w:ilvl="4" w:tplc="8946D6BE" w:tentative="1">
      <w:start w:val="1"/>
      <w:numFmt w:val="lowerLetter"/>
      <w:lvlText w:val="%5."/>
      <w:lvlJc w:val="left"/>
      <w:pPr>
        <w:ind w:left="3600" w:hanging="360"/>
      </w:pPr>
    </w:lvl>
    <w:lvl w:ilvl="5" w:tplc="F1F294BC" w:tentative="1">
      <w:start w:val="1"/>
      <w:numFmt w:val="lowerRoman"/>
      <w:lvlText w:val="%6."/>
      <w:lvlJc w:val="right"/>
      <w:pPr>
        <w:ind w:left="4320" w:hanging="180"/>
      </w:pPr>
    </w:lvl>
    <w:lvl w:ilvl="6" w:tplc="921A7CA2" w:tentative="1">
      <w:start w:val="1"/>
      <w:numFmt w:val="decimal"/>
      <w:lvlText w:val="%7."/>
      <w:lvlJc w:val="left"/>
      <w:pPr>
        <w:ind w:left="5040" w:hanging="360"/>
      </w:pPr>
    </w:lvl>
    <w:lvl w:ilvl="7" w:tplc="DBFABE5C" w:tentative="1">
      <w:start w:val="1"/>
      <w:numFmt w:val="lowerLetter"/>
      <w:lvlText w:val="%8."/>
      <w:lvlJc w:val="left"/>
      <w:pPr>
        <w:ind w:left="5760" w:hanging="360"/>
      </w:pPr>
    </w:lvl>
    <w:lvl w:ilvl="8" w:tplc="677095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FC2D5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0125432" w:tentative="1">
      <w:start w:val="1"/>
      <w:numFmt w:val="lowerLetter"/>
      <w:lvlText w:val="%2."/>
      <w:lvlJc w:val="left"/>
      <w:pPr>
        <w:ind w:left="1800" w:hanging="360"/>
      </w:pPr>
    </w:lvl>
    <w:lvl w:ilvl="2" w:tplc="7D26A456" w:tentative="1">
      <w:start w:val="1"/>
      <w:numFmt w:val="lowerRoman"/>
      <w:lvlText w:val="%3."/>
      <w:lvlJc w:val="right"/>
      <w:pPr>
        <w:ind w:left="2520" w:hanging="180"/>
      </w:pPr>
    </w:lvl>
    <w:lvl w:ilvl="3" w:tplc="F142F816" w:tentative="1">
      <w:start w:val="1"/>
      <w:numFmt w:val="decimal"/>
      <w:lvlText w:val="%4."/>
      <w:lvlJc w:val="left"/>
      <w:pPr>
        <w:ind w:left="3240" w:hanging="360"/>
      </w:pPr>
    </w:lvl>
    <w:lvl w:ilvl="4" w:tplc="1D86F540" w:tentative="1">
      <w:start w:val="1"/>
      <w:numFmt w:val="lowerLetter"/>
      <w:lvlText w:val="%5."/>
      <w:lvlJc w:val="left"/>
      <w:pPr>
        <w:ind w:left="3960" w:hanging="360"/>
      </w:pPr>
    </w:lvl>
    <w:lvl w:ilvl="5" w:tplc="634018B0" w:tentative="1">
      <w:start w:val="1"/>
      <w:numFmt w:val="lowerRoman"/>
      <w:lvlText w:val="%6."/>
      <w:lvlJc w:val="right"/>
      <w:pPr>
        <w:ind w:left="4680" w:hanging="180"/>
      </w:pPr>
    </w:lvl>
    <w:lvl w:ilvl="6" w:tplc="7BCCC12A" w:tentative="1">
      <w:start w:val="1"/>
      <w:numFmt w:val="decimal"/>
      <w:lvlText w:val="%7."/>
      <w:lvlJc w:val="left"/>
      <w:pPr>
        <w:ind w:left="5400" w:hanging="360"/>
      </w:pPr>
    </w:lvl>
    <w:lvl w:ilvl="7" w:tplc="E4E81B6A" w:tentative="1">
      <w:start w:val="1"/>
      <w:numFmt w:val="lowerLetter"/>
      <w:lvlText w:val="%8."/>
      <w:lvlJc w:val="left"/>
      <w:pPr>
        <w:ind w:left="6120" w:hanging="360"/>
      </w:pPr>
    </w:lvl>
    <w:lvl w:ilvl="8" w:tplc="35A681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BC85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D47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DC6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A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C44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EC0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23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6AEB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644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41EE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6EF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43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AB7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42B0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7035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84BA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2E48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0A6E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A3E39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17CAA6E" w:tentative="1">
      <w:start w:val="1"/>
      <w:numFmt w:val="lowerLetter"/>
      <w:lvlText w:val="%2."/>
      <w:lvlJc w:val="left"/>
      <w:pPr>
        <w:ind w:left="1146" w:hanging="360"/>
      </w:pPr>
    </w:lvl>
    <w:lvl w:ilvl="2" w:tplc="ADAACF82" w:tentative="1">
      <w:start w:val="1"/>
      <w:numFmt w:val="lowerRoman"/>
      <w:lvlText w:val="%3."/>
      <w:lvlJc w:val="right"/>
      <w:pPr>
        <w:ind w:left="1866" w:hanging="180"/>
      </w:pPr>
    </w:lvl>
    <w:lvl w:ilvl="3" w:tplc="31D080AE" w:tentative="1">
      <w:start w:val="1"/>
      <w:numFmt w:val="decimal"/>
      <w:lvlText w:val="%4."/>
      <w:lvlJc w:val="left"/>
      <w:pPr>
        <w:ind w:left="2586" w:hanging="360"/>
      </w:pPr>
    </w:lvl>
    <w:lvl w:ilvl="4" w:tplc="0A3C11A0" w:tentative="1">
      <w:start w:val="1"/>
      <w:numFmt w:val="lowerLetter"/>
      <w:lvlText w:val="%5."/>
      <w:lvlJc w:val="left"/>
      <w:pPr>
        <w:ind w:left="3306" w:hanging="360"/>
      </w:pPr>
    </w:lvl>
    <w:lvl w:ilvl="5" w:tplc="837000BC" w:tentative="1">
      <w:start w:val="1"/>
      <w:numFmt w:val="lowerRoman"/>
      <w:lvlText w:val="%6."/>
      <w:lvlJc w:val="right"/>
      <w:pPr>
        <w:ind w:left="4026" w:hanging="180"/>
      </w:pPr>
    </w:lvl>
    <w:lvl w:ilvl="6" w:tplc="7E50692A" w:tentative="1">
      <w:start w:val="1"/>
      <w:numFmt w:val="decimal"/>
      <w:lvlText w:val="%7."/>
      <w:lvlJc w:val="left"/>
      <w:pPr>
        <w:ind w:left="4746" w:hanging="360"/>
      </w:pPr>
    </w:lvl>
    <w:lvl w:ilvl="7" w:tplc="E87C949C" w:tentative="1">
      <w:start w:val="1"/>
      <w:numFmt w:val="lowerLetter"/>
      <w:lvlText w:val="%8."/>
      <w:lvlJc w:val="left"/>
      <w:pPr>
        <w:ind w:left="5466" w:hanging="360"/>
      </w:pPr>
    </w:lvl>
    <w:lvl w:ilvl="8" w:tplc="C458DEB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60608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E66D70" w:tentative="1">
      <w:start w:val="1"/>
      <w:numFmt w:val="lowerLetter"/>
      <w:lvlText w:val="%2."/>
      <w:lvlJc w:val="left"/>
      <w:pPr>
        <w:ind w:left="1440" w:hanging="360"/>
      </w:pPr>
    </w:lvl>
    <w:lvl w:ilvl="2" w:tplc="BF8E3B96" w:tentative="1">
      <w:start w:val="1"/>
      <w:numFmt w:val="lowerRoman"/>
      <w:lvlText w:val="%3."/>
      <w:lvlJc w:val="right"/>
      <w:pPr>
        <w:ind w:left="2160" w:hanging="180"/>
      </w:pPr>
    </w:lvl>
    <w:lvl w:ilvl="3" w:tplc="4FAE4ED4" w:tentative="1">
      <w:start w:val="1"/>
      <w:numFmt w:val="decimal"/>
      <w:lvlText w:val="%4."/>
      <w:lvlJc w:val="left"/>
      <w:pPr>
        <w:ind w:left="2880" w:hanging="360"/>
      </w:pPr>
    </w:lvl>
    <w:lvl w:ilvl="4" w:tplc="6E4CEF20" w:tentative="1">
      <w:start w:val="1"/>
      <w:numFmt w:val="lowerLetter"/>
      <w:lvlText w:val="%5."/>
      <w:lvlJc w:val="left"/>
      <w:pPr>
        <w:ind w:left="3600" w:hanging="360"/>
      </w:pPr>
    </w:lvl>
    <w:lvl w:ilvl="5" w:tplc="5AE460B6" w:tentative="1">
      <w:start w:val="1"/>
      <w:numFmt w:val="lowerRoman"/>
      <w:lvlText w:val="%6."/>
      <w:lvlJc w:val="right"/>
      <w:pPr>
        <w:ind w:left="4320" w:hanging="180"/>
      </w:pPr>
    </w:lvl>
    <w:lvl w:ilvl="6" w:tplc="A6B637BE" w:tentative="1">
      <w:start w:val="1"/>
      <w:numFmt w:val="decimal"/>
      <w:lvlText w:val="%7."/>
      <w:lvlJc w:val="left"/>
      <w:pPr>
        <w:ind w:left="5040" w:hanging="360"/>
      </w:pPr>
    </w:lvl>
    <w:lvl w:ilvl="7" w:tplc="EFD4464A" w:tentative="1">
      <w:start w:val="1"/>
      <w:numFmt w:val="lowerLetter"/>
      <w:lvlText w:val="%8."/>
      <w:lvlJc w:val="left"/>
      <w:pPr>
        <w:ind w:left="5760" w:hanging="360"/>
      </w:pPr>
    </w:lvl>
    <w:lvl w:ilvl="8" w:tplc="DDD4B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77CFF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4603E18">
      <w:start w:val="1"/>
      <w:numFmt w:val="lowerLetter"/>
      <w:lvlText w:val="%2."/>
      <w:lvlJc w:val="left"/>
      <w:pPr>
        <w:ind w:left="1365" w:hanging="360"/>
      </w:pPr>
    </w:lvl>
    <w:lvl w:ilvl="2" w:tplc="B04866D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65092A6" w:tentative="1">
      <w:start w:val="1"/>
      <w:numFmt w:val="decimal"/>
      <w:lvlText w:val="%4."/>
      <w:lvlJc w:val="left"/>
      <w:pPr>
        <w:ind w:left="2805" w:hanging="360"/>
      </w:pPr>
    </w:lvl>
    <w:lvl w:ilvl="4" w:tplc="8116C482" w:tentative="1">
      <w:start w:val="1"/>
      <w:numFmt w:val="lowerLetter"/>
      <w:lvlText w:val="%5."/>
      <w:lvlJc w:val="left"/>
      <w:pPr>
        <w:ind w:left="3525" w:hanging="360"/>
      </w:pPr>
    </w:lvl>
    <w:lvl w:ilvl="5" w:tplc="465463B4" w:tentative="1">
      <w:start w:val="1"/>
      <w:numFmt w:val="lowerRoman"/>
      <w:lvlText w:val="%6."/>
      <w:lvlJc w:val="right"/>
      <w:pPr>
        <w:ind w:left="4245" w:hanging="180"/>
      </w:pPr>
    </w:lvl>
    <w:lvl w:ilvl="6" w:tplc="54F6C248" w:tentative="1">
      <w:start w:val="1"/>
      <w:numFmt w:val="decimal"/>
      <w:lvlText w:val="%7."/>
      <w:lvlJc w:val="left"/>
      <w:pPr>
        <w:ind w:left="4965" w:hanging="360"/>
      </w:pPr>
    </w:lvl>
    <w:lvl w:ilvl="7" w:tplc="CB284726" w:tentative="1">
      <w:start w:val="1"/>
      <w:numFmt w:val="lowerLetter"/>
      <w:lvlText w:val="%8."/>
      <w:lvlJc w:val="left"/>
      <w:pPr>
        <w:ind w:left="5685" w:hanging="360"/>
      </w:pPr>
    </w:lvl>
    <w:lvl w:ilvl="8" w:tplc="D3B4486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008404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0086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EE87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12ED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EE09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B2F0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E4CF8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0ACB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964E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71C4F8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7ADB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7C7E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B7A76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92F8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941C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8E2D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6085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96FA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D5222C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E008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CA7B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96237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7EEB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7240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5430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FAF4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9CD1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BD62F24A">
      <w:start w:val="1"/>
      <w:numFmt w:val="upperLetter"/>
      <w:lvlText w:val="%1."/>
      <w:lvlJc w:val="left"/>
      <w:pPr>
        <w:ind w:left="720" w:hanging="360"/>
      </w:pPr>
    </w:lvl>
    <w:lvl w:ilvl="1" w:tplc="AE78CA78" w:tentative="1">
      <w:start w:val="1"/>
      <w:numFmt w:val="lowerLetter"/>
      <w:lvlText w:val="%2."/>
      <w:lvlJc w:val="left"/>
      <w:pPr>
        <w:ind w:left="1440" w:hanging="360"/>
      </w:pPr>
    </w:lvl>
    <w:lvl w:ilvl="2" w:tplc="1B620562" w:tentative="1">
      <w:start w:val="1"/>
      <w:numFmt w:val="lowerRoman"/>
      <w:lvlText w:val="%3."/>
      <w:lvlJc w:val="right"/>
      <w:pPr>
        <w:ind w:left="2160" w:hanging="180"/>
      </w:pPr>
    </w:lvl>
    <w:lvl w:ilvl="3" w:tplc="E3ACD34A" w:tentative="1">
      <w:start w:val="1"/>
      <w:numFmt w:val="decimal"/>
      <w:lvlText w:val="%4."/>
      <w:lvlJc w:val="left"/>
      <w:pPr>
        <w:ind w:left="2880" w:hanging="360"/>
      </w:pPr>
    </w:lvl>
    <w:lvl w:ilvl="4" w:tplc="54549144" w:tentative="1">
      <w:start w:val="1"/>
      <w:numFmt w:val="lowerLetter"/>
      <w:lvlText w:val="%5."/>
      <w:lvlJc w:val="left"/>
      <w:pPr>
        <w:ind w:left="3600" w:hanging="360"/>
      </w:pPr>
    </w:lvl>
    <w:lvl w:ilvl="5" w:tplc="6EA885D8" w:tentative="1">
      <w:start w:val="1"/>
      <w:numFmt w:val="lowerRoman"/>
      <w:lvlText w:val="%6."/>
      <w:lvlJc w:val="right"/>
      <w:pPr>
        <w:ind w:left="4320" w:hanging="180"/>
      </w:pPr>
    </w:lvl>
    <w:lvl w:ilvl="6" w:tplc="1FAECA66" w:tentative="1">
      <w:start w:val="1"/>
      <w:numFmt w:val="decimal"/>
      <w:lvlText w:val="%7."/>
      <w:lvlJc w:val="left"/>
      <w:pPr>
        <w:ind w:left="5040" w:hanging="360"/>
      </w:pPr>
    </w:lvl>
    <w:lvl w:ilvl="7" w:tplc="6866A408" w:tentative="1">
      <w:start w:val="1"/>
      <w:numFmt w:val="lowerLetter"/>
      <w:lvlText w:val="%8."/>
      <w:lvlJc w:val="left"/>
      <w:pPr>
        <w:ind w:left="5760" w:hanging="360"/>
      </w:pPr>
    </w:lvl>
    <w:lvl w:ilvl="8" w:tplc="4EFC9D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36784"/>
    <w:multiLevelType w:val="hybridMultilevel"/>
    <w:tmpl w:val="B35C5BBE"/>
    <w:lvl w:ilvl="0" w:tplc="7540A8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FCAFC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4A3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D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784D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52EE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5C12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709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303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36D73"/>
    <w:multiLevelType w:val="hybridMultilevel"/>
    <w:tmpl w:val="BB52F140"/>
    <w:lvl w:ilvl="0" w:tplc="B9C2C49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72EE75A" w:tentative="1">
      <w:start w:val="1"/>
      <w:numFmt w:val="lowerLetter"/>
      <w:lvlText w:val="%2."/>
      <w:lvlJc w:val="left"/>
      <w:pPr>
        <w:ind w:left="1800" w:hanging="360"/>
      </w:pPr>
    </w:lvl>
    <w:lvl w:ilvl="2" w:tplc="19A4FA94" w:tentative="1">
      <w:start w:val="1"/>
      <w:numFmt w:val="lowerRoman"/>
      <w:lvlText w:val="%3."/>
      <w:lvlJc w:val="right"/>
      <w:pPr>
        <w:ind w:left="2520" w:hanging="180"/>
      </w:pPr>
    </w:lvl>
    <w:lvl w:ilvl="3" w:tplc="C64607F4" w:tentative="1">
      <w:start w:val="1"/>
      <w:numFmt w:val="decimal"/>
      <w:lvlText w:val="%4."/>
      <w:lvlJc w:val="left"/>
      <w:pPr>
        <w:ind w:left="3240" w:hanging="360"/>
      </w:pPr>
    </w:lvl>
    <w:lvl w:ilvl="4" w:tplc="5C4065AE" w:tentative="1">
      <w:start w:val="1"/>
      <w:numFmt w:val="lowerLetter"/>
      <w:lvlText w:val="%5."/>
      <w:lvlJc w:val="left"/>
      <w:pPr>
        <w:ind w:left="3960" w:hanging="360"/>
      </w:pPr>
    </w:lvl>
    <w:lvl w:ilvl="5" w:tplc="35EABFB2" w:tentative="1">
      <w:start w:val="1"/>
      <w:numFmt w:val="lowerRoman"/>
      <w:lvlText w:val="%6."/>
      <w:lvlJc w:val="right"/>
      <w:pPr>
        <w:ind w:left="4680" w:hanging="180"/>
      </w:pPr>
    </w:lvl>
    <w:lvl w:ilvl="6" w:tplc="9B9E6A1C" w:tentative="1">
      <w:start w:val="1"/>
      <w:numFmt w:val="decimal"/>
      <w:lvlText w:val="%7."/>
      <w:lvlJc w:val="left"/>
      <w:pPr>
        <w:ind w:left="5400" w:hanging="360"/>
      </w:pPr>
    </w:lvl>
    <w:lvl w:ilvl="7" w:tplc="12800766" w:tentative="1">
      <w:start w:val="1"/>
      <w:numFmt w:val="lowerLetter"/>
      <w:lvlText w:val="%8."/>
      <w:lvlJc w:val="left"/>
      <w:pPr>
        <w:ind w:left="6120" w:hanging="360"/>
      </w:pPr>
    </w:lvl>
    <w:lvl w:ilvl="8" w:tplc="4600ED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AB2B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4A55EA" w:tentative="1">
      <w:start w:val="1"/>
      <w:numFmt w:val="lowerLetter"/>
      <w:lvlText w:val="%2."/>
      <w:lvlJc w:val="left"/>
      <w:pPr>
        <w:ind w:left="1440" w:hanging="360"/>
      </w:pPr>
    </w:lvl>
    <w:lvl w:ilvl="2" w:tplc="673E3B48" w:tentative="1">
      <w:start w:val="1"/>
      <w:numFmt w:val="lowerRoman"/>
      <w:lvlText w:val="%3."/>
      <w:lvlJc w:val="right"/>
      <w:pPr>
        <w:ind w:left="2160" w:hanging="180"/>
      </w:pPr>
    </w:lvl>
    <w:lvl w:ilvl="3" w:tplc="99A86DF2" w:tentative="1">
      <w:start w:val="1"/>
      <w:numFmt w:val="decimal"/>
      <w:lvlText w:val="%4."/>
      <w:lvlJc w:val="left"/>
      <w:pPr>
        <w:ind w:left="2880" w:hanging="360"/>
      </w:pPr>
    </w:lvl>
    <w:lvl w:ilvl="4" w:tplc="71D46F58" w:tentative="1">
      <w:start w:val="1"/>
      <w:numFmt w:val="lowerLetter"/>
      <w:lvlText w:val="%5."/>
      <w:lvlJc w:val="left"/>
      <w:pPr>
        <w:ind w:left="3600" w:hanging="360"/>
      </w:pPr>
    </w:lvl>
    <w:lvl w:ilvl="5" w:tplc="E7FA132A" w:tentative="1">
      <w:start w:val="1"/>
      <w:numFmt w:val="lowerRoman"/>
      <w:lvlText w:val="%6."/>
      <w:lvlJc w:val="right"/>
      <w:pPr>
        <w:ind w:left="4320" w:hanging="180"/>
      </w:pPr>
    </w:lvl>
    <w:lvl w:ilvl="6" w:tplc="9F2CEB80" w:tentative="1">
      <w:start w:val="1"/>
      <w:numFmt w:val="decimal"/>
      <w:lvlText w:val="%7."/>
      <w:lvlJc w:val="left"/>
      <w:pPr>
        <w:ind w:left="5040" w:hanging="360"/>
      </w:pPr>
    </w:lvl>
    <w:lvl w:ilvl="7" w:tplc="365A611C" w:tentative="1">
      <w:start w:val="1"/>
      <w:numFmt w:val="lowerLetter"/>
      <w:lvlText w:val="%8."/>
      <w:lvlJc w:val="left"/>
      <w:pPr>
        <w:ind w:left="5760" w:hanging="360"/>
      </w:pPr>
    </w:lvl>
    <w:lvl w:ilvl="8" w:tplc="F7E24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E6A56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A4E8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CAABF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D428F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1F074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E02D2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8C8DB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1A3E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3C66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9F0619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034E1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24ED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EC38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D264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E82E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5A8BA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1458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76C9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F326A0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FAA46CA" w:tentative="1">
      <w:start w:val="1"/>
      <w:numFmt w:val="lowerLetter"/>
      <w:lvlText w:val="%2."/>
      <w:lvlJc w:val="left"/>
      <w:pPr>
        <w:ind w:left="1440" w:hanging="360"/>
      </w:pPr>
    </w:lvl>
    <w:lvl w:ilvl="2" w:tplc="1F92857C" w:tentative="1">
      <w:start w:val="1"/>
      <w:numFmt w:val="lowerRoman"/>
      <w:lvlText w:val="%3."/>
      <w:lvlJc w:val="right"/>
      <w:pPr>
        <w:ind w:left="2160" w:hanging="180"/>
      </w:pPr>
    </w:lvl>
    <w:lvl w:ilvl="3" w:tplc="6E66C6E4" w:tentative="1">
      <w:start w:val="1"/>
      <w:numFmt w:val="decimal"/>
      <w:lvlText w:val="%4."/>
      <w:lvlJc w:val="left"/>
      <w:pPr>
        <w:ind w:left="2880" w:hanging="360"/>
      </w:pPr>
    </w:lvl>
    <w:lvl w:ilvl="4" w:tplc="D4D4547A" w:tentative="1">
      <w:start w:val="1"/>
      <w:numFmt w:val="lowerLetter"/>
      <w:lvlText w:val="%5."/>
      <w:lvlJc w:val="left"/>
      <w:pPr>
        <w:ind w:left="3600" w:hanging="360"/>
      </w:pPr>
    </w:lvl>
    <w:lvl w:ilvl="5" w:tplc="44500FE2" w:tentative="1">
      <w:start w:val="1"/>
      <w:numFmt w:val="lowerRoman"/>
      <w:lvlText w:val="%6."/>
      <w:lvlJc w:val="right"/>
      <w:pPr>
        <w:ind w:left="4320" w:hanging="180"/>
      </w:pPr>
    </w:lvl>
    <w:lvl w:ilvl="6" w:tplc="A61055C6" w:tentative="1">
      <w:start w:val="1"/>
      <w:numFmt w:val="decimal"/>
      <w:lvlText w:val="%7."/>
      <w:lvlJc w:val="left"/>
      <w:pPr>
        <w:ind w:left="5040" w:hanging="360"/>
      </w:pPr>
    </w:lvl>
    <w:lvl w:ilvl="7" w:tplc="102017B6" w:tentative="1">
      <w:start w:val="1"/>
      <w:numFmt w:val="lowerLetter"/>
      <w:lvlText w:val="%8."/>
      <w:lvlJc w:val="left"/>
      <w:pPr>
        <w:ind w:left="5760" w:hanging="360"/>
      </w:pPr>
    </w:lvl>
    <w:lvl w:ilvl="8" w:tplc="E4008F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63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B0C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1236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38DA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06B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59C7"/>
    <w:rsid w:val="0035716F"/>
    <w:rsid w:val="00364E1D"/>
    <w:rsid w:val="00365B97"/>
    <w:rsid w:val="00365F64"/>
    <w:rsid w:val="00371D99"/>
    <w:rsid w:val="00374669"/>
    <w:rsid w:val="003749E2"/>
    <w:rsid w:val="00376BE0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3C3F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11ED"/>
    <w:rsid w:val="00402BD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191E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3A5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76A6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387"/>
    <w:rsid w:val="00601D0B"/>
    <w:rsid w:val="00602055"/>
    <w:rsid w:val="006041C5"/>
    <w:rsid w:val="00610B61"/>
    <w:rsid w:val="006116B1"/>
    <w:rsid w:val="00612D3B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79F8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58B5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B6C"/>
    <w:rsid w:val="0073684A"/>
    <w:rsid w:val="00740A6D"/>
    <w:rsid w:val="007470EA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1EF5"/>
    <w:rsid w:val="007E4249"/>
    <w:rsid w:val="007F0116"/>
    <w:rsid w:val="007F2FCC"/>
    <w:rsid w:val="007F4192"/>
    <w:rsid w:val="0080022F"/>
    <w:rsid w:val="00805EA6"/>
    <w:rsid w:val="00806EF0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B45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0F7A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0F4"/>
    <w:rsid w:val="00954765"/>
    <w:rsid w:val="0096401B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EA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649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47B40"/>
    <w:rsid w:val="00B5062B"/>
    <w:rsid w:val="00B52CF2"/>
    <w:rsid w:val="00B535E7"/>
    <w:rsid w:val="00B60E3B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1FBE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D74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8A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27F5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0E4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075A2"/>
    <w:rsid w:val="00E12B9C"/>
    <w:rsid w:val="00E1792C"/>
    <w:rsid w:val="00E21918"/>
    <w:rsid w:val="00E22447"/>
    <w:rsid w:val="00E259D4"/>
    <w:rsid w:val="00E277A7"/>
    <w:rsid w:val="00E32F28"/>
    <w:rsid w:val="00E3519B"/>
    <w:rsid w:val="00E40096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980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AAC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A6235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1AF29-7C93-42DD-BCDC-FF186FB0C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989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13</cp:revision>
  <cp:lastPrinted>2015-06-19T08:32:00Z</cp:lastPrinted>
  <dcterms:created xsi:type="dcterms:W3CDTF">2022-09-21T10:19:00Z</dcterms:created>
  <dcterms:modified xsi:type="dcterms:W3CDTF">2026-01-22T09:48:00Z</dcterms:modified>
</cp:coreProperties>
</file>